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87" w:rsidRDefault="00257C52" w:rsidP="00F85987">
      <w:pPr>
        <w:jc w:val="center"/>
        <w:rPr>
          <w:b/>
        </w:rPr>
      </w:pPr>
      <w:r>
        <w:rPr>
          <w:noProof/>
          <w:lang w:val="pl-PL" w:eastAsia="pl-PL"/>
        </w:rPr>
        <w:drawing>
          <wp:inline distT="0" distB="0" distL="0" distR="0" wp14:anchorId="35D527EC" wp14:editId="4D695E27">
            <wp:extent cx="731520" cy="723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87" w:rsidRPr="00F85987">
        <w:rPr>
          <w:b/>
        </w:rPr>
        <w:t xml:space="preserve"> </w:t>
      </w:r>
      <w:r w:rsidR="00F85987" w:rsidRPr="004F0FD7">
        <w:rPr>
          <w:b/>
        </w:rPr>
        <w:t xml:space="preserve">WYMAGANIA EDUKACYJNE </w:t>
      </w:r>
      <w:r w:rsidR="00F85987">
        <w:rPr>
          <w:b/>
        </w:rPr>
        <w:t xml:space="preserve">Z BIOLOGII </w:t>
      </w:r>
      <w:r w:rsidR="00F85987" w:rsidRPr="004F0FD7">
        <w:rPr>
          <w:b/>
        </w:rPr>
        <w:t>NIEZBĘDNE DO UZYSKANIA PRZEZ UCZNIA</w:t>
      </w:r>
    </w:p>
    <w:p w:rsidR="00F85987" w:rsidRPr="00A50190" w:rsidRDefault="00F85987" w:rsidP="00F85987">
      <w:pPr>
        <w:ind w:left="4956" w:firstLine="708"/>
        <w:rPr>
          <w:i/>
          <w:sz w:val="16"/>
          <w:szCs w:val="16"/>
        </w:rPr>
      </w:pPr>
    </w:p>
    <w:p w:rsidR="00F85987" w:rsidRDefault="00F85987" w:rsidP="00F85987">
      <w:pPr>
        <w:autoSpaceDE w:val="0"/>
        <w:ind w:left="360"/>
        <w:jc w:val="center"/>
        <w:rPr>
          <w:b/>
        </w:rPr>
      </w:pPr>
      <w:r w:rsidRPr="004F0FD7">
        <w:rPr>
          <w:b/>
        </w:rPr>
        <w:t xml:space="preserve"> POSZCZEGÓLNYCH ŚRÓDROCZNYCH I ROCZNYCH OCEN KLASYFIKACYJNYCH </w:t>
      </w:r>
      <w:r>
        <w:rPr>
          <w:b/>
        </w:rPr>
        <w:t>WYNIKAJĄCYCH</w:t>
      </w:r>
    </w:p>
    <w:p w:rsidR="00F85987" w:rsidRDefault="00F85987" w:rsidP="00F85987">
      <w:pPr>
        <w:autoSpaceDE w:val="0"/>
        <w:ind w:left="360"/>
        <w:jc w:val="center"/>
        <w:rPr>
          <w:rStyle w:val="markedcontent"/>
          <w:rFonts w:ascii="Arial" w:hAnsi="Arial" w:cs="Arial"/>
          <w:u w:val="single"/>
        </w:rPr>
      </w:pPr>
      <w:r>
        <w:rPr>
          <w:b/>
        </w:rPr>
        <w:t xml:space="preserve"> Z REALIZOWANEGO PROGRAMU NAUCZANIA</w:t>
      </w:r>
    </w:p>
    <w:p w:rsidR="00F85987" w:rsidRPr="00A4300F" w:rsidRDefault="00F85987" w:rsidP="00F85987">
      <w:pPr>
        <w:autoSpaceDE w:val="0"/>
        <w:ind w:left="360"/>
        <w:jc w:val="center"/>
        <w:rPr>
          <w:color w:val="538135" w:themeColor="accent6" w:themeShade="BF"/>
          <w:u w:val="single"/>
        </w:rPr>
      </w:pPr>
      <w:r w:rsidRPr="00856CD6">
        <w:rPr>
          <w:rStyle w:val="markedcontent"/>
          <w:rFonts w:ascii="Arial" w:hAnsi="Arial" w:cs="Arial"/>
          <w:u w:val="single"/>
        </w:rPr>
        <w:t xml:space="preserve"> </w:t>
      </w:r>
      <w:r w:rsidRPr="00A4300F">
        <w:rPr>
          <w:rStyle w:val="markedcontent"/>
          <w:rFonts w:ascii="Arial" w:hAnsi="Arial" w:cs="Arial"/>
          <w:color w:val="538135" w:themeColor="accent6" w:themeShade="BF"/>
          <w:u w:val="single"/>
        </w:rPr>
        <w:t xml:space="preserve">biologii dla liceum ogólnokształcącego i technikum </w:t>
      </w:r>
      <w:r w:rsidRPr="00A4300F">
        <w:rPr>
          <w:color w:val="538135" w:themeColor="accent6" w:themeShade="BF"/>
          <w:u w:val="single"/>
        </w:rPr>
        <w:br/>
      </w:r>
      <w:r w:rsidRPr="00A4300F">
        <w:rPr>
          <w:rStyle w:val="markedcontent"/>
          <w:rFonts w:ascii="Arial" w:hAnsi="Arial" w:cs="Arial"/>
          <w:color w:val="538135" w:themeColor="accent6" w:themeShade="BF"/>
          <w:u w:val="single"/>
        </w:rPr>
        <w:t xml:space="preserve">Zakres podstawowy </w:t>
      </w:r>
      <w:r w:rsidRPr="00A4300F">
        <w:rPr>
          <w:color w:val="538135" w:themeColor="accent6" w:themeShade="BF"/>
          <w:u w:val="single"/>
        </w:rPr>
        <w:br/>
      </w:r>
      <w:r w:rsidRPr="00A4300F">
        <w:rPr>
          <w:rStyle w:val="markedcontent"/>
          <w:rFonts w:ascii="Arial" w:hAnsi="Arial" w:cs="Arial"/>
          <w:color w:val="538135" w:themeColor="accent6" w:themeShade="BF"/>
          <w:u w:val="single"/>
        </w:rPr>
        <w:t>Biologia na czasie</w:t>
      </w:r>
      <w:r w:rsidRPr="00A4300F">
        <w:rPr>
          <w:color w:val="538135" w:themeColor="accent6" w:themeShade="BF"/>
          <w:u w:val="single"/>
        </w:rPr>
        <w:t xml:space="preserve">   - </w:t>
      </w:r>
      <w:r w:rsidRPr="00A4300F">
        <w:rPr>
          <w:rStyle w:val="markedcontent"/>
          <w:rFonts w:ascii="Arial" w:hAnsi="Arial" w:cs="Arial"/>
          <w:color w:val="538135" w:themeColor="accent6" w:themeShade="BF"/>
          <w:u w:val="single"/>
        </w:rPr>
        <w:t>Katarzyna Kłosowska – Nowa Era</w:t>
      </w:r>
    </w:p>
    <w:p w:rsidR="00F85987" w:rsidRDefault="00F85987" w:rsidP="00F85987">
      <w:pPr>
        <w:jc w:val="center"/>
        <w:rPr>
          <w:b/>
        </w:rPr>
      </w:pPr>
    </w:p>
    <w:p w:rsidR="00F85987" w:rsidRDefault="00F85987" w:rsidP="00F85987">
      <w:pPr>
        <w:jc w:val="center"/>
        <w:rPr>
          <w:b/>
        </w:rPr>
      </w:pPr>
      <w:r w:rsidRPr="004F0FD7">
        <w:rPr>
          <w:b/>
        </w:rPr>
        <w:t>(LICEUM 4-LETNIE)</w:t>
      </w:r>
    </w:p>
    <w:p w:rsidR="00F85987" w:rsidRPr="004F0FD7" w:rsidRDefault="00F85987" w:rsidP="00F85987">
      <w:pPr>
        <w:jc w:val="center"/>
        <w:rPr>
          <w:b/>
        </w:rPr>
      </w:pPr>
    </w:p>
    <w:p w:rsidR="00F85987" w:rsidRPr="004F0FD7" w:rsidRDefault="00F85987" w:rsidP="00F85987">
      <w:pPr>
        <w:tabs>
          <w:tab w:val="center" w:pos="7002"/>
          <w:tab w:val="left" w:pos="8520"/>
        </w:tabs>
        <w:rPr>
          <w:b/>
        </w:rPr>
      </w:pPr>
      <w:r w:rsidRPr="004F0FD7">
        <w:rPr>
          <w:b/>
        </w:rPr>
        <w:tab/>
        <w:t>ZAKRES PODSTAWOWY</w:t>
      </w:r>
      <w:r w:rsidRPr="004F0FD7">
        <w:rPr>
          <w:b/>
        </w:rPr>
        <w:tab/>
      </w:r>
    </w:p>
    <w:p w:rsidR="00257C52" w:rsidRDefault="00257C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1"/>
        <w:gridCol w:w="2332"/>
        <w:gridCol w:w="2332"/>
      </w:tblGrid>
      <w:tr w:rsidR="00F85987" w:rsidTr="00257C52">
        <w:trPr>
          <w:trHeight w:val="365"/>
        </w:trPr>
        <w:tc>
          <w:tcPr>
            <w:tcW w:w="11658" w:type="dxa"/>
            <w:gridSpan w:val="5"/>
          </w:tcPr>
          <w:p w:rsidR="00F85987" w:rsidRDefault="00F85987" w:rsidP="007757D7">
            <w:pPr>
              <w:jc w:val="center"/>
              <w:rPr>
                <w:b/>
              </w:rPr>
            </w:pPr>
            <w:r w:rsidRPr="004F0FD7">
              <w:rPr>
                <w:b/>
              </w:rPr>
              <w:t>Szczegółowe w</w:t>
            </w:r>
            <w:r w:rsidR="0062370D">
              <w:rPr>
                <w:b/>
              </w:rPr>
              <w:t>ymagania edukacyjne dla klasy 1E, 1G, 1H</w:t>
            </w:r>
            <w:bookmarkStart w:id="0" w:name="_GoBack"/>
            <w:bookmarkEnd w:id="0"/>
          </w:p>
          <w:p w:rsidR="00F85987" w:rsidRPr="00D64466" w:rsidRDefault="00F85987" w:rsidP="007757D7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4F0FD7">
              <w:t>Ocenę</w:t>
            </w:r>
            <w:r w:rsidRPr="004F0FD7">
              <w:rPr>
                <w:b/>
              </w:rPr>
              <w:t xml:space="preserve"> niedostateczną </w:t>
            </w:r>
            <w:r w:rsidRPr="004F0FD7">
              <w:t>otrzymuje uczeń, który nie spełnia wymagań edukacyjnych niezbędnych do uzyskania oceny dopuszczającej.</w:t>
            </w:r>
          </w:p>
        </w:tc>
      </w:tr>
      <w:tr w:rsidR="00F85987" w:rsidTr="00257C52">
        <w:trPr>
          <w:trHeight w:val="415"/>
        </w:trPr>
        <w:tc>
          <w:tcPr>
            <w:tcW w:w="2331" w:type="dxa"/>
          </w:tcPr>
          <w:p w:rsidR="00F85987" w:rsidRDefault="00F85987" w:rsidP="007757D7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  <w:r w:rsidRPr="004F0FD7">
              <w:t xml:space="preserve">Wymagania edukacyjne niezbędne do uzyskania </w:t>
            </w:r>
          </w:p>
          <w:p w:rsidR="00F85987" w:rsidRPr="00D64466" w:rsidRDefault="00F85987" w:rsidP="007757D7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oceny dopuszczającej</w:t>
            </w:r>
          </w:p>
        </w:tc>
        <w:tc>
          <w:tcPr>
            <w:tcW w:w="2332" w:type="dxa"/>
          </w:tcPr>
          <w:p w:rsidR="00F85987" w:rsidRDefault="00F85987" w:rsidP="007757D7">
            <w:pPr>
              <w:jc w:val="center"/>
            </w:pPr>
            <w:r w:rsidRPr="004F0FD7">
              <w:t>Wymagania edukacyjne niezbędne do uzyskania</w:t>
            </w:r>
          </w:p>
          <w:p w:rsidR="00F85987" w:rsidRPr="00D64466" w:rsidRDefault="00F85987" w:rsidP="007757D7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4F0FD7">
              <w:t xml:space="preserve"> </w:t>
            </w:r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oceny dostatecznej</w:t>
            </w:r>
          </w:p>
        </w:tc>
        <w:tc>
          <w:tcPr>
            <w:tcW w:w="2331" w:type="dxa"/>
          </w:tcPr>
          <w:p w:rsidR="00F85987" w:rsidRDefault="00F85987" w:rsidP="007757D7">
            <w:pPr>
              <w:jc w:val="center"/>
            </w:pPr>
            <w:r w:rsidRPr="004F0FD7">
              <w:t>Wymagania edukacyjne niezbędne do uzyskania</w:t>
            </w:r>
          </w:p>
          <w:p w:rsidR="00F85987" w:rsidRPr="00D64466" w:rsidRDefault="00F85987" w:rsidP="007757D7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4F0FD7">
              <w:t xml:space="preserve"> </w:t>
            </w:r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oceny</w:t>
            </w: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dobrej</w:t>
            </w:r>
          </w:p>
        </w:tc>
        <w:tc>
          <w:tcPr>
            <w:tcW w:w="2332" w:type="dxa"/>
          </w:tcPr>
          <w:p w:rsidR="00F85987" w:rsidRDefault="00F85987" w:rsidP="007757D7">
            <w:pPr>
              <w:jc w:val="center"/>
            </w:pPr>
            <w:r w:rsidRPr="004F0FD7">
              <w:t>Wymagania edukacyjne niezbędne do uzyskania</w:t>
            </w:r>
          </w:p>
          <w:p w:rsidR="00F85987" w:rsidRPr="00D64466" w:rsidRDefault="00F85987" w:rsidP="007757D7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4F0FD7">
              <w:t xml:space="preserve"> </w:t>
            </w:r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oceny bardzo dobrej</w:t>
            </w:r>
          </w:p>
        </w:tc>
        <w:tc>
          <w:tcPr>
            <w:tcW w:w="2332" w:type="dxa"/>
          </w:tcPr>
          <w:p w:rsidR="00F85987" w:rsidRDefault="00F85987" w:rsidP="007757D7">
            <w:pPr>
              <w:jc w:val="center"/>
            </w:pPr>
            <w:r w:rsidRPr="004F0FD7">
              <w:t xml:space="preserve">Wymagania edukacyjne niezbędne do uzyskania </w:t>
            </w:r>
          </w:p>
          <w:p w:rsidR="00F85987" w:rsidRPr="00D64466" w:rsidRDefault="00F85987" w:rsidP="007757D7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oceny celującej</w:t>
            </w:r>
          </w:p>
        </w:tc>
      </w:tr>
      <w:tr w:rsidR="00F85987" w:rsidTr="00614ED1">
        <w:trPr>
          <w:trHeight w:val="415"/>
        </w:trPr>
        <w:tc>
          <w:tcPr>
            <w:tcW w:w="11658" w:type="dxa"/>
            <w:gridSpan w:val="5"/>
          </w:tcPr>
          <w:p w:rsidR="00F85987" w:rsidRPr="004F0FD7" w:rsidRDefault="00F85987" w:rsidP="007757D7">
            <w:pPr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755100">
              <w:rPr>
                <w:rFonts w:cstheme="minorHAnsi"/>
                <w:b/>
                <w:sz w:val="20"/>
                <w:szCs w:val="20"/>
              </w:rPr>
              <w:t>Znaczenie nauk biologicznych</w:t>
            </w:r>
          </w:p>
        </w:tc>
      </w:tr>
      <w:tr w:rsidR="00F85987" w:rsidTr="00257C52">
        <w:tc>
          <w:tcPr>
            <w:tcW w:w="2331" w:type="dxa"/>
          </w:tcPr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lastRenderedPageBreak/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 xml:space="preserve">dziedzinach </w:t>
            </w:r>
            <w:r w:rsidRPr="00755100">
              <w:rPr>
                <w:rFonts w:cstheme="minorHAnsi"/>
                <w:sz w:val="20"/>
                <w:szCs w:val="20"/>
              </w:rPr>
              <w:lastRenderedPageBreak/>
              <w:t>życia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1" w:type="dxa"/>
          </w:tcPr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lastRenderedPageBreak/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lastRenderedPageBreak/>
              <w:t>biologicznych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2" w:type="dxa"/>
          </w:tcPr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lastRenderedPageBreak/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2" w:type="dxa"/>
          </w:tcPr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lastRenderedPageBreak/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F85987" w:rsidRPr="00755100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F85987" w:rsidRPr="00ED799F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wniosek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badań biologicznych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F85987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do wyników 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mikroskopu optycznego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F85987" w:rsidTr="00C65420">
        <w:tc>
          <w:tcPr>
            <w:tcW w:w="11658" w:type="dxa"/>
            <w:gridSpan w:val="5"/>
          </w:tcPr>
          <w:p w:rsidR="00F85987" w:rsidRDefault="00F85987" w:rsidP="00B15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lastRenderedPageBreak/>
              <w:t>2. Chemiczne podstawy życia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F85987" w:rsidRPr="00ED799F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F85987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F85987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F85987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analizuje 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samodzielnie nietypowe doświadczenia dotyczące zmian napięcia powierzchniowego wody 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nazywa wiązanie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prostych, dwucukrów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wskazuje różnice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wielocukrów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w bulwie ziemniaka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F85987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2" w:type="dxa"/>
          </w:tcPr>
          <w:p w:rsidR="00F85987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denaturację białka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t>wpływu jednego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nazywa wiązanie estrowe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tłuszczowe na nasycone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charakteryzuje lipidy proste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wyróżnia rodzaje kwasów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nukleinowych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DNA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F85987" w:rsidTr="0071220B">
        <w:tc>
          <w:tcPr>
            <w:tcW w:w="11658" w:type="dxa"/>
            <w:gridSpan w:val="5"/>
          </w:tcPr>
          <w:p w:rsidR="00F85987" w:rsidRDefault="00F85987" w:rsidP="00B15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2" w:type="dxa"/>
          </w:tcPr>
          <w:p w:rsidR="00F85987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rozmieszczenie białek 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F85987" w:rsidTr="00257C52">
        <w:tc>
          <w:tcPr>
            <w:tcW w:w="2331" w:type="dxa"/>
          </w:tcPr>
          <w:p w:rsidR="00F85987" w:rsidRPr="00C70C4E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syntezie białek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komórkowy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F85987" w:rsidTr="00257C52">
        <w:tc>
          <w:tcPr>
            <w:tcW w:w="2331" w:type="dxa"/>
          </w:tcPr>
          <w:p w:rsidR="00F85987" w:rsidRPr="00C70C4E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F85987" w:rsidTr="000F51DD">
        <w:tc>
          <w:tcPr>
            <w:tcW w:w="11658" w:type="dxa"/>
            <w:gridSpan w:val="5"/>
          </w:tcPr>
          <w:p w:rsidR="00F85987" w:rsidRDefault="00F85987" w:rsidP="00B15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F85987" w:rsidTr="00257C52">
        <w:tc>
          <w:tcPr>
            <w:tcW w:w="2331" w:type="dxa"/>
          </w:tcPr>
          <w:p w:rsidR="00F85987" w:rsidRPr="00C70C4E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 ATP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przemiany ATP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w jaki sposób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F85987" w:rsidTr="00257C52">
        <w:tc>
          <w:tcPr>
            <w:tcW w:w="2331" w:type="dxa"/>
          </w:tcPr>
          <w:p w:rsidR="00F85987" w:rsidRPr="00266CAA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enzymów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enzymy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F85987" w:rsidTr="00257C52">
        <w:tc>
          <w:tcPr>
            <w:tcW w:w="2331" w:type="dxa"/>
          </w:tcPr>
          <w:p w:rsidR="00F85987" w:rsidRPr="00266CAA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 zwrotne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F85987" w:rsidTr="00257C52">
        <w:tc>
          <w:tcPr>
            <w:tcW w:w="2331" w:type="dxa"/>
          </w:tcPr>
          <w:p w:rsidR="00F85987" w:rsidRPr="00EA06C9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oddychania komórkowego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tlenowego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>pomostowej, cyklu Krebsa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substraty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F85987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F85987" w:rsidTr="00257C52">
        <w:tc>
          <w:tcPr>
            <w:tcW w:w="2331" w:type="dxa"/>
          </w:tcPr>
          <w:p w:rsidR="00F85987" w:rsidRPr="00EA06C9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F85987" w:rsidRPr="005C22F4" w:rsidRDefault="00F85987" w:rsidP="007757D7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F85987" w:rsidTr="00257C52"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F85987" w:rsidRPr="00EA06C9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polegają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1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2" w:type="dxa"/>
          </w:tcPr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tłuszczowych,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F85987" w:rsidRPr="005C22F4" w:rsidRDefault="00F85987" w:rsidP="007757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7A0F0C" w:rsidRDefault="007A0F0C"/>
    <w:sectPr w:rsidR="007A0F0C" w:rsidSect="00257C52">
      <w:pgSz w:w="16834" w:h="11909" w:orient="landscape" w:code="9"/>
      <w:pgMar w:top="1417" w:right="1417" w:bottom="1417" w:left="1417" w:header="851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6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10"/>
  </w:num>
  <w:num w:numId="8">
    <w:abstractNumId w:val="28"/>
  </w:num>
  <w:num w:numId="9">
    <w:abstractNumId w:val="21"/>
  </w:num>
  <w:num w:numId="10">
    <w:abstractNumId w:val="11"/>
  </w:num>
  <w:num w:numId="11">
    <w:abstractNumId w:val="3"/>
  </w:num>
  <w:num w:numId="12">
    <w:abstractNumId w:val="16"/>
  </w:num>
  <w:num w:numId="13">
    <w:abstractNumId w:val="37"/>
  </w:num>
  <w:num w:numId="14">
    <w:abstractNumId w:val="32"/>
  </w:num>
  <w:num w:numId="15">
    <w:abstractNumId w:val="27"/>
  </w:num>
  <w:num w:numId="16">
    <w:abstractNumId w:val="6"/>
  </w:num>
  <w:num w:numId="17">
    <w:abstractNumId w:val="31"/>
  </w:num>
  <w:num w:numId="18">
    <w:abstractNumId w:val="36"/>
  </w:num>
  <w:num w:numId="19">
    <w:abstractNumId w:val="18"/>
  </w:num>
  <w:num w:numId="20">
    <w:abstractNumId w:val="17"/>
  </w:num>
  <w:num w:numId="21">
    <w:abstractNumId w:val="33"/>
  </w:num>
  <w:num w:numId="22">
    <w:abstractNumId w:val="30"/>
  </w:num>
  <w:num w:numId="23">
    <w:abstractNumId w:val="25"/>
  </w:num>
  <w:num w:numId="24">
    <w:abstractNumId w:val="9"/>
  </w:num>
  <w:num w:numId="25">
    <w:abstractNumId w:val="34"/>
  </w:num>
  <w:num w:numId="26">
    <w:abstractNumId w:val="19"/>
  </w:num>
  <w:num w:numId="27">
    <w:abstractNumId w:val="35"/>
  </w:num>
  <w:num w:numId="28">
    <w:abstractNumId w:val="29"/>
  </w:num>
  <w:num w:numId="29">
    <w:abstractNumId w:val="8"/>
  </w:num>
  <w:num w:numId="30">
    <w:abstractNumId w:val="20"/>
  </w:num>
  <w:num w:numId="31">
    <w:abstractNumId w:val="15"/>
  </w:num>
  <w:num w:numId="32">
    <w:abstractNumId w:val="23"/>
  </w:num>
  <w:num w:numId="33">
    <w:abstractNumId w:val="1"/>
  </w:num>
  <w:num w:numId="34">
    <w:abstractNumId w:val="7"/>
  </w:num>
  <w:num w:numId="35">
    <w:abstractNumId w:val="5"/>
  </w:num>
  <w:num w:numId="36">
    <w:abstractNumId w:val="12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52"/>
    <w:rsid w:val="00257C52"/>
    <w:rsid w:val="0062370D"/>
    <w:rsid w:val="00732159"/>
    <w:rsid w:val="007A0F0C"/>
    <w:rsid w:val="00B15073"/>
    <w:rsid w:val="00C83B30"/>
    <w:rsid w:val="00F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57C52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57C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257C52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57C52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57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57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257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257C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7C52"/>
    <w:pPr>
      <w:spacing w:after="120"/>
    </w:pPr>
  </w:style>
  <w:style w:type="paragraph" w:styleId="Lista">
    <w:name w:val="List"/>
    <w:basedOn w:val="Textbody"/>
    <w:rsid w:val="00257C52"/>
  </w:style>
  <w:style w:type="paragraph" w:customStyle="1" w:styleId="Legenda1">
    <w:name w:val="Legenda1"/>
    <w:basedOn w:val="Standard"/>
    <w:rsid w:val="00257C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7C52"/>
    <w:pPr>
      <w:suppressLineNumbers/>
    </w:pPr>
  </w:style>
  <w:style w:type="paragraph" w:customStyle="1" w:styleId="TableContents">
    <w:name w:val="Table Contents"/>
    <w:basedOn w:val="Standard"/>
    <w:rsid w:val="00257C52"/>
    <w:pPr>
      <w:suppressLineNumbers/>
    </w:pPr>
  </w:style>
  <w:style w:type="paragraph" w:customStyle="1" w:styleId="TableHeading">
    <w:name w:val="Table Heading"/>
    <w:basedOn w:val="TableContents"/>
    <w:rsid w:val="00257C52"/>
    <w:pPr>
      <w:jc w:val="center"/>
    </w:pPr>
    <w:rPr>
      <w:b/>
      <w:bCs/>
    </w:rPr>
  </w:style>
  <w:style w:type="paragraph" w:customStyle="1" w:styleId="Stopka1">
    <w:name w:val="Stopka1"/>
    <w:basedOn w:val="Standard"/>
    <w:rsid w:val="00257C52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257C52"/>
  </w:style>
  <w:style w:type="character" w:customStyle="1" w:styleId="BulletSymbols">
    <w:name w:val="Bullet Symbols"/>
    <w:rsid w:val="00257C52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257C52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257C52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C5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2"/>
      <w:szCs w:val="22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257C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257C52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C5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57C5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257C5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52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257C5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landokumentuZnak">
    <w:name w:val="Plan dokumentu Znak"/>
    <w:link w:val="Plandokumentu"/>
    <w:uiPriority w:val="99"/>
    <w:semiHidden/>
    <w:rsid w:val="00257C5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257C52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57C5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257C52"/>
    <w:rPr>
      <w:sz w:val="16"/>
      <w:szCs w:val="16"/>
    </w:rPr>
  </w:style>
  <w:style w:type="paragraph" w:styleId="Poprawka">
    <w:name w:val="Revision"/>
    <w:hidden/>
    <w:uiPriority w:val="99"/>
    <w:semiHidden/>
    <w:rsid w:val="0025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57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5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57C52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57C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257C52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57C52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57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57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257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257C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7C52"/>
    <w:pPr>
      <w:spacing w:after="120"/>
    </w:pPr>
  </w:style>
  <w:style w:type="paragraph" w:styleId="Lista">
    <w:name w:val="List"/>
    <w:basedOn w:val="Textbody"/>
    <w:rsid w:val="00257C52"/>
  </w:style>
  <w:style w:type="paragraph" w:customStyle="1" w:styleId="Legenda1">
    <w:name w:val="Legenda1"/>
    <w:basedOn w:val="Standard"/>
    <w:rsid w:val="00257C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7C52"/>
    <w:pPr>
      <w:suppressLineNumbers/>
    </w:pPr>
  </w:style>
  <w:style w:type="paragraph" w:customStyle="1" w:styleId="TableContents">
    <w:name w:val="Table Contents"/>
    <w:basedOn w:val="Standard"/>
    <w:rsid w:val="00257C52"/>
    <w:pPr>
      <w:suppressLineNumbers/>
    </w:pPr>
  </w:style>
  <w:style w:type="paragraph" w:customStyle="1" w:styleId="TableHeading">
    <w:name w:val="Table Heading"/>
    <w:basedOn w:val="TableContents"/>
    <w:rsid w:val="00257C52"/>
    <w:pPr>
      <w:jc w:val="center"/>
    </w:pPr>
    <w:rPr>
      <w:b/>
      <w:bCs/>
    </w:rPr>
  </w:style>
  <w:style w:type="paragraph" w:customStyle="1" w:styleId="Stopka1">
    <w:name w:val="Stopka1"/>
    <w:basedOn w:val="Standard"/>
    <w:rsid w:val="00257C52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257C52"/>
  </w:style>
  <w:style w:type="character" w:customStyle="1" w:styleId="BulletSymbols">
    <w:name w:val="Bullet Symbols"/>
    <w:rsid w:val="00257C52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257C52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257C52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C5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2"/>
      <w:szCs w:val="22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257C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257C52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C5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57C5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257C5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52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257C5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landokumentuZnak">
    <w:name w:val="Plan dokumentu Znak"/>
    <w:link w:val="Plandokumentu"/>
    <w:uiPriority w:val="99"/>
    <w:semiHidden/>
    <w:rsid w:val="00257C5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257C52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57C5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257C52"/>
    <w:rPr>
      <w:sz w:val="16"/>
      <w:szCs w:val="16"/>
    </w:rPr>
  </w:style>
  <w:style w:type="paragraph" w:styleId="Poprawka">
    <w:name w:val="Revision"/>
    <w:hidden/>
    <w:uiPriority w:val="99"/>
    <w:semiHidden/>
    <w:rsid w:val="0025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57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5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3494</Words>
  <Characters>20970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jmielniczek@lo7.wroc.pl</dc:creator>
  <cp:keywords/>
  <dc:description/>
  <cp:lastModifiedBy>Użytkownik systemu Windows</cp:lastModifiedBy>
  <cp:revision>5</cp:revision>
  <dcterms:created xsi:type="dcterms:W3CDTF">2021-09-12T10:40:00Z</dcterms:created>
  <dcterms:modified xsi:type="dcterms:W3CDTF">2021-09-20T21:24:00Z</dcterms:modified>
</cp:coreProperties>
</file>